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42F1" w14:textId="7CC7E823" w:rsidR="002909A4" w:rsidRPr="008817A2" w:rsidRDefault="002909A4" w:rsidP="002909A4">
      <w:pPr>
        <w:pStyle w:val="ListParagraph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8817A2">
        <w:rPr>
          <w:sz w:val="24"/>
          <w:szCs w:val="24"/>
        </w:rPr>
        <w:t>Building Maintenance and</w:t>
      </w:r>
      <w:r w:rsidRPr="008817A2">
        <w:rPr>
          <w:sz w:val="24"/>
          <w:szCs w:val="24"/>
        </w:rPr>
        <w:t xml:space="preserve"> </w:t>
      </w:r>
      <w:r w:rsidRPr="008817A2">
        <w:rPr>
          <w:sz w:val="24"/>
          <w:szCs w:val="24"/>
        </w:rPr>
        <w:t>Strata Management Act</w:t>
      </w:r>
      <w:r w:rsidRPr="008817A2">
        <w:rPr>
          <w:sz w:val="24"/>
          <w:szCs w:val="24"/>
        </w:rPr>
        <w:t xml:space="preserve">: </w:t>
      </w:r>
      <w:hyperlink r:id="rId5" w:history="1">
        <w:r w:rsidRPr="008817A2">
          <w:rPr>
            <w:rStyle w:val="Hyperlink"/>
            <w:sz w:val="24"/>
            <w:szCs w:val="24"/>
          </w:rPr>
          <w:t>Building Maintenance and Strata Management Act - Singapore Statutes Online</w:t>
        </w:r>
      </w:hyperlink>
    </w:p>
    <w:p w14:paraId="50F4138E" w14:textId="4CC7EFEB" w:rsidR="002909A4" w:rsidRPr="008817A2" w:rsidRDefault="002909A4" w:rsidP="002909A4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8817A2">
        <w:rPr>
          <w:sz w:val="24"/>
          <w:szCs w:val="24"/>
        </w:rPr>
        <w:t xml:space="preserve">NEA – Code of Practices: </w:t>
      </w:r>
      <w:hyperlink r:id="rId6" w:history="1">
        <w:r w:rsidRPr="008817A2">
          <w:rPr>
            <w:rStyle w:val="Hyperlink"/>
            <w:sz w:val="24"/>
            <w:szCs w:val="24"/>
          </w:rPr>
          <w:t>https://www.nea.gov.sg/corporate-functions/resources/practices-and-guidelines/guidelines/practices</w:t>
        </w:r>
      </w:hyperlink>
    </w:p>
    <w:p w14:paraId="3842F844" w14:textId="77777777" w:rsidR="002909A4" w:rsidRPr="008817A2" w:rsidRDefault="002909A4" w:rsidP="002909A4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8817A2">
        <w:rPr>
          <w:sz w:val="24"/>
          <w:szCs w:val="24"/>
        </w:rPr>
        <w:t xml:space="preserve">Energy Market Authority – Resources: </w:t>
      </w:r>
      <w:hyperlink r:id="rId7" w:history="1">
        <w:r w:rsidRPr="008817A2">
          <w:rPr>
            <w:rStyle w:val="Hyperlink"/>
            <w:sz w:val="24"/>
            <w:szCs w:val="24"/>
          </w:rPr>
          <w:t>Resources | EMA</w:t>
        </w:r>
      </w:hyperlink>
    </w:p>
    <w:p w14:paraId="3C16D1CD" w14:textId="77777777" w:rsidR="002909A4" w:rsidRPr="008817A2" w:rsidRDefault="002909A4" w:rsidP="002909A4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8817A2">
        <w:rPr>
          <w:sz w:val="24"/>
          <w:szCs w:val="24"/>
        </w:rPr>
        <w:t xml:space="preserve">Urban Redevelopment Authority – Guidelines: </w:t>
      </w:r>
      <w:hyperlink r:id="rId8" w:history="1">
        <w:r w:rsidRPr="008817A2">
          <w:rPr>
            <w:rStyle w:val="Hyperlink"/>
            <w:sz w:val="24"/>
            <w:szCs w:val="24"/>
          </w:rPr>
          <w:t>Guidelines</w:t>
        </w:r>
      </w:hyperlink>
    </w:p>
    <w:p w14:paraId="68863E42" w14:textId="77777777" w:rsidR="002909A4" w:rsidRPr="008817A2" w:rsidRDefault="002909A4" w:rsidP="002909A4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8817A2">
        <w:rPr>
          <w:sz w:val="24"/>
          <w:szCs w:val="24"/>
        </w:rPr>
        <w:t xml:space="preserve">BCA – Regulatory Info – Building Control: </w:t>
      </w:r>
      <w:hyperlink r:id="rId9" w:history="1">
        <w:r w:rsidRPr="008817A2">
          <w:rPr>
            <w:rStyle w:val="Hyperlink"/>
            <w:sz w:val="24"/>
            <w:szCs w:val="24"/>
          </w:rPr>
          <w:t>Building Control | Building and Construction Authority (BCA)</w:t>
        </w:r>
      </w:hyperlink>
    </w:p>
    <w:p w14:paraId="76226B88" w14:textId="0EDB4E4A" w:rsidR="002909A4" w:rsidRPr="008817A2" w:rsidRDefault="002909A4" w:rsidP="002909A4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8817A2">
        <w:rPr>
          <w:sz w:val="24"/>
          <w:szCs w:val="24"/>
        </w:rPr>
        <w:t xml:space="preserve"> </w:t>
      </w:r>
      <w:r w:rsidRPr="008817A2">
        <w:rPr>
          <w:sz w:val="24"/>
          <w:szCs w:val="24"/>
        </w:rPr>
        <w:t>BCA – Regulatory Info –</w:t>
      </w:r>
      <w:r w:rsidRPr="008817A2">
        <w:rPr>
          <w:sz w:val="24"/>
          <w:szCs w:val="24"/>
        </w:rPr>
        <w:t xml:space="preserve"> Strata Management: </w:t>
      </w:r>
      <w:hyperlink r:id="rId10" w:history="1">
        <w:r w:rsidRPr="008817A2">
          <w:rPr>
            <w:rStyle w:val="Hyperlink"/>
            <w:sz w:val="24"/>
            <w:szCs w:val="24"/>
          </w:rPr>
          <w:t>Strata Management | Building and Construction Authority (BCA)</w:t>
        </w:r>
      </w:hyperlink>
    </w:p>
    <w:p w14:paraId="41F99EA4" w14:textId="03D092BC" w:rsidR="002909A4" w:rsidRPr="008817A2" w:rsidRDefault="002909A4" w:rsidP="002909A4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8817A2">
        <w:rPr>
          <w:sz w:val="24"/>
          <w:szCs w:val="24"/>
        </w:rPr>
        <w:t>BCA – Regulatory Info –</w:t>
      </w:r>
      <w:r w:rsidRPr="008817A2">
        <w:rPr>
          <w:sz w:val="24"/>
          <w:szCs w:val="24"/>
        </w:rPr>
        <w:t xml:space="preserve"> </w:t>
      </w:r>
      <w:r w:rsidRPr="008817A2">
        <w:rPr>
          <w:sz w:val="24"/>
          <w:szCs w:val="24"/>
        </w:rPr>
        <w:t>Legislation on Environmental Sustainability for Buildings</w:t>
      </w:r>
      <w:r w:rsidRPr="008817A2">
        <w:rPr>
          <w:sz w:val="24"/>
          <w:szCs w:val="24"/>
        </w:rPr>
        <w:t xml:space="preserve">: </w:t>
      </w:r>
      <w:hyperlink r:id="rId11" w:history="1">
        <w:r w:rsidRPr="008817A2">
          <w:rPr>
            <w:rStyle w:val="Hyperlink"/>
            <w:sz w:val="24"/>
            <w:szCs w:val="24"/>
          </w:rPr>
          <w:t>Legislation on Environmental Sustainability for Buildings | Building and Construction Authority (BCA)</w:t>
        </w:r>
      </w:hyperlink>
    </w:p>
    <w:p w14:paraId="70629CDA" w14:textId="6A62ACB1" w:rsidR="002909A4" w:rsidRPr="008817A2" w:rsidRDefault="002909A4" w:rsidP="002909A4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8817A2">
        <w:rPr>
          <w:sz w:val="24"/>
          <w:szCs w:val="24"/>
        </w:rPr>
        <w:t xml:space="preserve">SP Group: </w:t>
      </w:r>
      <w:hyperlink r:id="rId12" w:history="1">
        <w:r w:rsidRPr="008817A2">
          <w:rPr>
            <w:rStyle w:val="Hyperlink"/>
            <w:sz w:val="24"/>
            <w:szCs w:val="24"/>
          </w:rPr>
          <w:t>SP Group</w:t>
        </w:r>
      </w:hyperlink>
    </w:p>
    <w:p w14:paraId="3F2EC59E" w14:textId="24F86B2D" w:rsidR="002909A4" w:rsidRPr="008817A2" w:rsidRDefault="002909A4" w:rsidP="002909A4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8817A2">
        <w:rPr>
          <w:sz w:val="24"/>
          <w:szCs w:val="24"/>
        </w:rPr>
        <w:t xml:space="preserve">National Park Board: </w:t>
      </w:r>
      <w:hyperlink r:id="rId13" w:history="1">
        <w:r w:rsidR="008817A2" w:rsidRPr="008817A2">
          <w:rPr>
            <w:rStyle w:val="Hyperlink"/>
            <w:sz w:val="24"/>
            <w:szCs w:val="24"/>
          </w:rPr>
          <w:t>Nature and me</w:t>
        </w:r>
      </w:hyperlink>
    </w:p>
    <w:p w14:paraId="01F9AA39" w14:textId="712220F0" w:rsidR="008817A2" w:rsidRPr="008817A2" w:rsidRDefault="008817A2" w:rsidP="002909A4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8817A2">
        <w:rPr>
          <w:sz w:val="24"/>
          <w:szCs w:val="24"/>
        </w:rPr>
        <w:t xml:space="preserve">Land Transport Authority: </w:t>
      </w:r>
      <w:hyperlink r:id="rId14" w:history="1">
        <w:r w:rsidRPr="008817A2">
          <w:rPr>
            <w:rStyle w:val="Hyperlink"/>
            <w:sz w:val="24"/>
            <w:szCs w:val="24"/>
          </w:rPr>
          <w:t>Land Transport Authority (LTA)</w:t>
        </w:r>
      </w:hyperlink>
    </w:p>
    <w:sectPr w:rsidR="008817A2" w:rsidRPr="00881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04C02"/>
    <w:multiLevelType w:val="hybridMultilevel"/>
    <w:tmpl w:val="8D206DC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8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90"/>
    <w:rsid w:val="00095890"/>
    <w:rsid w:val="002026B4"/>
    <w:rsid w:val="002909A4"/>
    <w:rsid w:val="004D7CC2"/>
    <w:rsid w:val="008817A2"/>
    <w:rsid w:val="00982920"/>
    <w:rsid w:val="009E0A73"/>
    <w:rsid w:val="00B36FE3"/>
    <w:rsid w:val="00F1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07D7"/>
  <w15:chartTrackingRefBased/>
  <w15:docId w15:val="{BBFD432B-0974-4049-A126-65BB2CEF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8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8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8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8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8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09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.gov.sg/Corporate/Guidelines/" TargetMode="External"/><Relationship Id="rId13" Type="http://schemas.openxmlformats.org/officeDocument/2006/relationships/hyperlink" Target="https://www.nparks.gov.sg/na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a.gov.sg/resources" TargetMode="External"/><Relationship Id="rId12" Type="http://schemas.openxmlformats.org/officeDocument/2006/relationships/hyperlink" Target="https://www.spgroup.com.s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ea.gov.sg/corporate-functions/resources/practices-and-guidelines/guidelines/practices" TargetMode="External"/><Relationship Id="rId11" Type="http://schemas.openxmlformats.org/officeDocument/2006/relationships/hyperlink" Target="https://www1.bca.gov.sg/regulatory-info/legislation-on-environmental-sustainability-for-buildings" TargetMode="External"/><Relationship Id="rId5" Type="http://schemas.openxmlformats.org/officeDocument/2006/relationships/hyperlink" Target="https://sso.agc.gov.sg/act-rev/30c/published/20211231?docdate=2008073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1.bca.gov.sg/regulatory-info/building-maintenance-and-strata-manag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bca.gov.sg/regulatory-info/building-control" TargetMode="External"/><Relationship Id="rId14" Type="http://schemas.openxmlformats.org/officeDocument/2006/relationships/hyperlink" Target="https://www.lta.gov.sg/content/ltagov/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APFM 2</dc:creator>
  <cp:keywords/>
  <dc:description/>
  <cp:lastModifiedBy>APFM 2</cp:lastModifiedBy>
  <cp:revision>2</cp:revision>
  <dcterms:created xsi:type="dcterms:W3CDTF">2025-11-26T03:08:00Z</dcterms:created>
  <dcterms:modified xsi:type="dcterms:W3CDTF">2025-11-26T03:19:00Z</dcterms:modified>
</cp:coreProperties>
</file>